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A23E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609BF991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AC20FBC" w14:textId="2FBD0DC2" w:rsidR="008F1E72" w:rsidRDefault="008F1E72" w:rsidP="00383118">
      <w:pPr>
        <w:pStyle w:val="redniasiatka21"/>
        <w:spacing w:line="276" w:lineRule="auto"/>
        <w:jc w:val="center"/>
        <w:rPr>
          <w:rFonts w:ascii="Cambria" w:hAnsi="Cambria"/>
          <w:bCs/>
          <w:sz w:val="24"/>
          <w:szCs w:val="24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</w:t>
      </w:r>
      <w:r w:rsidRPr="00592FC8">
        <w:rPr>
          <w:rFonts w:ascii="Cambria" w:hAnsi="Cambria"/>
          <w:bCs/>
          <w:sz w:val="24"/>
          <w:szCs w:val="24"/>
        </w:rPr>
        <w:t>a:</w:t>
      </w:r>
      <w:r w:rsidR="00A153C1" w:rsidRPr="00A153C1">
        <w:rPr>
          <w:rFonts w:ascii="Cambria" w:hAnsi="Cambria"/>
          <w:b/>
          <w:sz w:val="24"/>
          <w:szCs w:val="24"/>
        </w:rPr>
        <w:t xml:space="preserve"> </w:t>
      </w:r>
      <w:r w:rsidR="00A153C1">
        <w:rPr>
          <w:rFonts w:ascii="Cambria" w:hAnsi="Cambria"/>
          <w:b/>
          <w:sz w:val="24"/>
          <w:szCs w:val="24"/>
        </w:rPr>
        <w:t>IN.271.ŁPGR.DM.2022</w:t>
      </w:r>
      <w:r w:rsidRPr="00592FC8">
        <w:rPr>
          <w:rFonts w:ascii="Cambria" w:hAnsi="Cambria"/>
          <w:bCs/>
          <w:sz w:val="24"/>
          <w:szCs w:val="24"/>
        </w:rPr>
        <w:t>)</w:t>
      </w:r>
    </w:p>
    <w:bookmarkEnd w:id="0"/>
    <w:p w14:paraId="61E273E4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4784CE7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CF08C02" w14:textId="77777777" w:rsidR="007D5879" w:rsidRDefault="007D5879" w:rsidP="007D5879">
      <w:pPr>
        <w:spacing w:line="276" w:lineRule="auto"/>
        <w:ind w:left="284"/>
      </w:pPr>
      <w:r>
        <w:rPr>
          <w:rFonts w:ascii="Cambria" w:hAnsi="Cambria" w:cs="Arial"/>
          <w:b/>
          <w:bCs/>
        </w:rPr>
        <w:t>Gmina Milanów</w:t>
      </w:r>
      <w:r>
        <w:rPr>
          <w:rFonts w:ascii="Cambria" w:hAnsi="Cambria" w:cs="Arial"/>
          <w:bCs/>
        </w:rPr>
        <w:t xml:space="preserve"> zwana dalej „Zamawiającym”</w:t>
      </w:r>
    </w:p>
    <w:p w14:paraId="43380317" w14:textId="77777777" w:rsidR="007D5879" w:rsidRDefault="007D5879" w:rsidP="007D5879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Kościelna 11a, 21-210 Milanów</w:t>
      </w:r>
    </w:p>
    <w:p w14:paraId="56DB6571" w14:textId="77777777" w:rsidR="007D5879" w:rsidRDefault="007D5879" w:rsidP="007D5879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539-149-70-93, REGON 030237612</w:t>
      </w:r>
    </w:p>
    <w:p w14:paraId="39CF82F5" w14:textId="77777777" w:rsidR="007D5879" w:rsidRDefault="007D5879" w:rsidP="007D5879">
      <w:pPr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Nr telefonu (83) 356 70 02 </w:t>
      </w:r>
    </w:p>
    <w:p w14:paraId="68DFC1D9" w14:textId="77777777" w:rsidR="007D5879" w:rsidRDefault="007D5879" w:rsidP="007D5879">
      <w:pPr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Fonts w:ascii="Cambria" w:hAnsi="Cambria" w:cs="Open Sans"/>
          <w:color w:val="212529"/>
          <w:shd w:val="clear" w:color="auto" w:fill="FFFFFF"/>
        </w:rPr>
        <w:t>/u6mho1w05l/skrytka</w:t>
      </w:r>
      <w:r>
        <w:rPr>
          <w:rFonts w:ascii="Cambria" w:hAnsi="Cambria"/>
          <w:color w:val="0070C0"/>
        </w:rPr>
        <w:t xml:space="preserve"> </w:t>
      </w:r>
      <w:r>
        <w:rPr>
          <w:rFonts w:ascii="Cambria" w:hAnsi="Cambria" w:cs="Arial"/>
          <w:bCs/>
        </w:rPr>
        <w:t xml:space="preserve">znajdująca się na platformie ePUAP pod adresem </w:t>
      </w:r>
      <w:r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B1CA1A8" w14:textId="77777777" w:rsidR="007D5879" w:rsidRDefault="007D5879" w:rsidP="007D5879">
      <w:pPr>
        <w:tabs>
          <w:tab w:val="left" w:pos="567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>
          <w:rPr>
            <w:rFonts w:ascii="Cambria" w:hAnsi="Cambria" w:cs="Arial"/>
            <w:bCs/>
            <w:u w:val="single"/>
          </w:rPr>
          <w:t>gmina@milanow.pl</w:t>
        </w:r>
      </w:hyperlink>
    </w:p>
    <w:p w14:paraId="4472A597" w14:textId="77777777" w:rsidR="007D5879" w:rsidRDefault="007D5879" w:rsidP="007D5879">
      <w:pPr>
        <w:tabs>
          <w:tab w:val="left" w:pos="567"/>
        </w:tabs>
        <w:autoSpaceDE w:val="0"/>
        <w:spacing w:line="276" w:lineRule="auto"/>
        <w:ind w:left="284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Zamawiającego BIP [URL]: </w:t>
      </w:r>
    </w:p>
    <w:p w14:paraId="7D47598F" w14:textId="77777777" w:rsidR="007D5879" w:rsidRDefault="00000000" w:rsidP="007D5879">
      <w:pPr>
        <w:tabs>
          <w:tab w:val="left" w:pos="567"/>
        </w:tabs>
        <w:autoSpaceDE w:val="0"/>
        <w:spacing w:line="276" w:lineRule="auto"/>
        <w:ind w:left="284"/>
        <w:jc w:val="both"/>
      </w:pPr>
      <w:hyperlink r:id="rId9" w:history="1">
        <w:r w:rsidR="007D5879">
          <w:rPr>
            <w:rFonts w:ascii="Cambria" w:eastAsia="Times New Roman" w:hAnsi="Cambria" w:cs="Calibri"/>
            <w:u w:val="single"/>
          </w:rPr>
          <w:t>http://ugmilanow.bip.lubelskie.pl</w:t>
        </w:r>
      </w:hyperlink>
      <w:r w:rsidR="007D5879">
        <w:rPr>
          <w:rFonts w:ascii="Cambria" w:eastAsia="Times New Roman" w:hAnsi="Cambria" w:cs="Calibri"/>
        </w:rPr>
        <w:t> </w:t>
      </w:r>
      <w:r w:rsidR="007D5879">
        <w:rPr>
          <w:rFonts w:ascii="Cambria" w:eastAsia="Times New Roman" w:hAnsi="Cambria" w:cs="Arial"/>
          <w:bCs/>
        </w:rPr>
        <w:t xml:space="preserve">  </w:t>
      </w:r>
    </w:p>
    <w:p w14:paraId="3543BCA2" w14:textId="77777777" w:rsidR="007D5879" w:rsidRDefault="007D5879" w:rsidP="007D5879">
      <w:pPr>
        <w:tabs>
          <w:tab w:val="left" w:pos="0"/>
        </w:tabs>
        <w:autoSpaceDE w:val="0"/>
        <w:spacing w:line="276" w:lineRule="auto"/>
        <w:ind w:left="284"/>
        <w:jc w:val="both"/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>
          <w:rPr>
            <w:rFonts w:ascii="Cambria" w:eastAsia="Times New Roman" w:hAnsi="Cambria" w:cs="Calibri"/>
            <w:color w:val="0000FF"/>
            <w:u w:val="single"/>
          </w:rPr>
          <w:t>http://ugmilanow.bip.lubelskie.pl</w:t>
        </w:r>
      </w:hyperlink>
      <w:r>
        <w:rPr>
          <w:rFonts w:ascii="Cambria" w:eastAsia="Times New Roman" w:hAnsi="Cambria" w:cs="Calibri"/>
        </w:rPr>
        <w:t> </w:t>
      </w:r>
      <w:r>
        <w:rPr>
          <w:rFonts w:ascii="Cambria" w:eastAsia="Times New Roman" w:hAnsi="Cambria" w:cs="Arial"/>
          <w:bCs/>
        </w:rPr>
        <w:t xml:space="preserve"> </w:t>
      </w:r>
      <w:r>
        <w:rPr>
          <w:rFonts w:ascii="Cambria" w:hAnsi="Cambria"/>
          <w:color w:val="000000"/>
        </w:rPr>
        <w:t xml:space="preserve"> w zakładce Zamówienia Publiczne.</w:t>
      </w:r>
    </w:p>
    <w:p w14:paraId="02A86C18" w14:textId="77777777" w:rsidR="007D5879" w:rsidRPr="00941A60" w:rsidRDefault="007D5879" w:rsidP="00941A6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Helvetica"/>
          <w:bCs/>
          <w:color w:val="000000"/>
        </w:rPr>
      </w:pPr>
    </w:p>
    <w:p w14:paraId="12479503" w14:textId="77777777" w:rsidR="00383118" w:rsidRPr="003C076D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2EA36E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F2C41B9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3FE23870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649BFF8B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FA7760D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668A28B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73095D2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DF085A2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F438AB8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D2D79DB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4A88533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0AC9AD" w14:textId="77777777" w:rsidR="007C687C" w:rsidRDefault="007C687C" w:rsidP="003F7144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8E7A4A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9A453FD" w14:textId="77777777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7036E906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05967C66" w14:textId="777777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 xml:space="preserve">dokumenty, oświadczenia i wnioski przekazane na adres poczty elektronicznej wskazany </w:t>
            </w:r>
            <w:r w:rsidR="00D00B74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 formularzu ofertowym zostały doręczone skutecznie a wykonawca zapoznał się z ich treścią.</w:t>
            </w:r>
          </w:p>
          <w:p w14:paraId="792F1A36" w14:textId="77777777" w:rsidR="00355218" w:rsidRPr="00DB1FBF" w:rsidRDefault="00355218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F0D7C8F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63704600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653A55D9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09FC5C99" w14:textId="77777777" w:rsidR="00FC6851" w:rsidRPr="00FC6851" w:rsidRDefault="003F7144" w:rsidP="003F7144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179093D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B6430B8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DADC83B" w14:textId="77777777" w:rsidR="007C687C" w:rsidRDefault="007C687C" w:rsidP="003F7144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EE73A8E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7BE191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2D6BBA9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17253F55" w14:textId="77777777" w:rsidTr="00773FF7">
        <w:trPr>
          <w:trHeight w:val="151"/>
          <w:jc w:val="center"/>
        </w:trPr>
        <w:tc>
          <w:tcPr>
            <w:tcW w:w="9671" w:type="dxa"/>
          </w:tcPr>
          <w:p w14:paraId="3E494D6E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1D2C4510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6230F5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3FFCFF0C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7D1333E" w14:textId="77777777" w:rsidR="00824977" w:rsidRPr="00D00B74" w:rsidRDefault="00823C9E" w:rsidP="00685809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sz w:val="26"/>
                <w:szCs w:val="26"/>
              </w:rPr>
            </w:pPr>
            <w:r w:rsidRPr="00D00B74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DA7926" w:rsidRPr="004F6D24">
              <w:rPr>
                <w:rFonts w:asciiTheme="majorHAnsi" w:eastAsia="SimSun" w:hAnsiTheme="majorHAnsi"/>
                <w:b/>
                <w:bCs/>
                <w:i/>
                <w:iCs/>
                <w:sz w:val="26"/>
                <w:szCs w:val="26"/>
                <w:lang w:eastAsia="ar-SA" w:bidi="pl-PL"/>
              </w:rPr>
              <w:t>Przebudowa drogi nr 1601L w miejscowości Milanów</w:t>
            </w:r>
            <w:r w:rsidR="00C06176" w:rsidRPr="00D00B74">
              <w:rPr>
                <w:rFonts w:ascii="Cambria" w:hAnsi="Cambria" w:cs="Arial"/>
                <w:b/>
                <w:i/>
                <w:sz w:val="26"/>
                <w:szCs w:val="26"/>
              </w:rPr>
              <w:t>”</w:t>
            </w:r>
          </w:p>
          <w:p w14:paraId="5FA7C117" w14:textId="77777777" w:rsidR="00C06176" w:rsidRPr="00C06176" w:rsidRDefault="00C06176" w:rsidP="00C0617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1A77AF4" w14:textId="7777777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 zamówienia zawartym w SWZ oraz dokumentacji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5124B62F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086E1739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</w:t>
            </w:r>
            <w:r w:rsidR="00097AB6">
              <w:rPr>
                <w:rFonts w:ascii="Cambria" w:hAnsi="Cambria" w:cs="Arial"/>
                <w:b/>
                <w:iCs/>
                <w:u w:val="single"/>
              </w:rPr>
              <w:t xml:space="preserve">łączną 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027D99A3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277BB0F9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F41011F" w14:textId="77777777" w:rsidR="00097AB6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037186">
              <w:rPr>
                <w:rFonts w:ascii="Cambria" w:hAnsi="Cambria" w:cs="Arial"/>
                <w:iCs/>
              </w:rPr>
              <w:t xml:space="preserve">, </w:t>
            </w:r>
          </w:p>
          <w:p w14:paraId="0BD4E9BE" w14:textId="77777777" w:rsidR="00097AB6" w:rsidRPr="00EF166A" w:rsidRDefault="00097AB6" w:rsidP="00097AB6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217CB95" w14:textId="77777777" w:rsidR="00097AB6" w:rsidRPr="00FD385C" w:rsidRDefault="00097AB6" w:rsidP="00685809">
            <w:pPr>
              <w:spacing w:line="360" w:lineRule="auto"/>
              <w:ind w:left="482"/>
              <w:rPr>
                <w:rFonts w:ascii="Cambria" w:hAnsi="Cambria" w:cs="Arial"/>
                <w:iCs/>
                <w:sz w:val="10"/>
                <w:szCs w:val="10"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</w:t>
            </w:r>
            <w:r>
              <w:rPr>
                <w:rFonts w:ascii="Cambria" w:hAnsi="Cambria" w:cs="Arial"/>
                <w:i/>
                <w:iCs/>
              </w:rPr>
              <w:t xml:space="preserve">, </w:t>
            </w:r>
            <w:r>
              <w:rPr>
                <w:rFonts w:ascii="Cambria" w:hAnsi="Cambria" w:cs="Arial"/>
                <w:i/>
                <w:iCs/>
              </w:rPr>
              <w:br/>
            </w:r>
          </w:p>
          <w:p w14:paraId="65E9D763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6F8DD03" w14:textId="77777777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041524">
              <w:rPr>
                <w:rFonts w:ascii="Cambria" w:hAnsi="Cambria" w:cs="Arial"/>
                <w:bCs/>
                <w:iCs/>
              </w:rPr>
              <w:t xml:space="preserve">gwarancji jakości na wykonane roboty budowlane oraz dostarczone </w:t>
            </w:r>
            <w:r w:rsidR="00041524">
              <w:rPr>
                <w:rFonts w:ascii="Cambria" w:hAnsi="Cambria" w:cs="Arial"/>
                <w:bCs/>
                <w:iCs/>
              </w:rPr>
              <w:br/>
            </w:r>
            <w:r w:rsidR="00041524" w:rsidRPr="00041524">
              <w:rPr>
                <w:rFonts w:ascii="Cambria" w:hAnsi="Cambria" w:cs="Arial"/>
                <w:bCs/>
                <w:iCs/>
              </w:rPr>
              <w:t>i wbudowane materiały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2443AA16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2E0DA58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03BAF126" w14:textId="77777777" w:rsidTr="00625CB8">
        <w:trPr>
          <w:trHeight w:val="1153"/>
          <w:jc w:val="center"/>
        </w:trPr>
        <w:tc>
          <w:tcPr>
            <w:tcW w:w="9671" w:type="dxa"/>
          </w:tcPr>
          <w:p w14:paraId="0AFB5FCC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896C643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B40D82B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1B1F60A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zapoznałem/liśmy się z wymaganiami Zamawiającego, dotyczącymi </w:t>
            </w:r>
            <w:r w:rsidRPr="00D370A9">
              <w:rPr>
                <w:rFonts w:ascii="Cambria" w:hAnsi="Cambria" w:cs="Arial"/>
              </w:rPr>
              <w:lastRenderedPageBreak/>
              <w:t>przedmiotu zamówienia zamieszczonymi w SWZ wraz z załącznikami i nie wnoszę/wnosimy do nich żadnych zastrzeżeń.</w:t>
            </w:r>
          </w:p>
          <w:p w14:paraId="2338A065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4E6E1677" w14:textId="77777777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7060A08E" w14:textId="77777777" w:rsidR="00824977" w:rsidRPr="007D0CBF" w:rsidRDefault="00824977" w:rsidP="003F7144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 xml:space="preserve">Oświadczam/y, że akceptuję/emy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miniPortalu w szczególności opis sposobu składania/zmiany/wycofania oferty </w:t>
            </w:r>
            <w:r w:rsidR="003F7144"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45FC52CF" w14:textId="77777777" w:rsidR="007D0CBF" w:rsidRPr="007D0CBF" w:rsidRDefault="007D0CBF" w:rsidP="007D0CB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7" w:hanging="284"/>
              <w:jc w:val="both"/>
              <w:rPr>
                <w:rFonts w:ascii="Cambria" w:hAnsi="Cambria" w:cs="Arial"/>
              </w:rPr>
            </w:pPr>
            <w:r w:rsidRPr="007D0CBF">
              <w:rPr>
                <w:rFonts w:ascii="Cambria" w:hAnsi="Cambria" w:cs="Arial"/>
              </w:rPr>
              <w:t xml:space="preserve">Wadium zostało wniesione w formie </w:t>
            </w:r>
            <w:r w:rsidRPr="007D0CBF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</w:t>
            </w:r>
          </w:p>
          <w:p w14:paraId="7C01A656" w14:textId="77777777" w:rsidR="007D0CBF" w:rsidRDefault="007D0CBF" w:rsidP="007D0CBF">
            <w:pPr>
              <w:suppressAutoHyphens/>
              <w:ind w:left="337"/>
              <w:jc w:val="both"/>
              <w:rPr>
                <w:rFonts w:ascii="Cambria" w:hAnsi="Cambria" w:cs="Arial"/>
                <w:iCs/>
              </w:rPr>
            </w:pPr>
            <w:r w:rsidRPr="007D0CBF">
              <w:rPr>
                <w:rFonts w:ascii="Cambria" w:hAnsi="Cambria" w:cs="Arial"/>
                <w:iCs/>
              </w:rPr>
              <w:t>Wadium należy zwrócić na nr konta: w banku:</w:t>
            </w:r>
          </w:p>
          <w:p w14:paraId="66573AF5" w14:textId="77777777" w:rsidR="007D0CBF" w:rsidRPr="007D0CBF" w:rsidRDefault="007D0CBF" w:rsidP="007D0CBF">
            <w:pPr>
              <w:suppressAutoHyphens/>
              <w:ind w:left="33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7DC3D0" w14:textId="77777777" w:rsidR="007D0CBF" w:rsidRPr="003E090C" w:rsidRDefault="007D0CBF" w:rsidP="007D0CBF">
            <w:pPr>
              <w:suppressAutoHyphens/>
              <w:ind w:left="337"/>
              <w:jc w:val="center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………………………...…………………….</w:t>
            </w:r>
          </w:p>
          <w:p w14:paraId="62CDD13C" w14:textId="77777777" w:rsidR="007D0CBF" w:rsidRPr="003E090C" w:rsidRDefault="007D0CBF" w:rsidP="007D0CBF">
            <w:pPr>
              <w:suppressAutoHyphens/>
              <w:ind w:left="337" w:hanging="284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>(jeżeli dotyczy)</w:t>
            </w:r>
          </w:p>
          <w:p w14:paraId="0CE0E05D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A0C030A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9DD5367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2AD555CF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549B34D" w14:textId="77777777" w:rsidR="00824977" w:rsidRPr="00D370A9" w:rsidRDefault="00824977" w:rsidP="003F7144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0770674B" w14:textId="77777777" w:rsidR="00824977" w:rsidRPr="00D370A9" w:rsidRDefault="00893E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E37654F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2E368954" w14:textId="77777777" w:rsidR="00824977" w:rsidRPr="00D370A9" w:rsidRDefault="00893E69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</w:rPr>
            </w:r>
            <w:r w:rsidR="00000000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24977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24977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24977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24977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D3F1847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789367E8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4A0622E5" w14:textId="77777777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ykonawcy, nie będzie prowadził do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lastRenderedPageBreak/>
              <w:t>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68758F85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010FC37A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4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4CAD0D9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7CF1A37A" w14:textId="77777777" w:rsidTr="0011285D">
        <w:trPr>
          <w:trHeight w:val="3109"/>
          <w:jc w:val="center"/>
        </w:trPr>
        <w:tc>
          <w:tcPr>
            <w:tcW w:w="9671" w:type="dxa"/>
          </w:tcPr>
          <w:p w14:paraId="35C1F55A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6CEE6086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0FF9E4ED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00D00F79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48EE5159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79B3AC9B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023CE157" w14:textId="77777777" w:rsidTr="0011285D">
        <w:trPr>
          <w:trHeight w:val="2746"/>
          <w:jc w:val="center"/>
        </w:trPr>
        <w:tc>
          <w:tcPr>
            <w:tcW w:w="9671" w:type="dxa"/>
          </w:tcPr>
          <w:p w14:paraId="5D19722F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43E6073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543D8B86">
                <v:rect id="Prostokąt 2" o:spid="_x0000_s2055" style="position:absolute;margin-left:20.45pt;margin-top:10.35pt;width:12.4pt;height:13.4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5806DA6B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9F60F05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581E851F">
                <v:rect id="_x0000_s2054" style="position:absolute;margin-left:20.45pt;margin-top:12pt;width:12.4pt;height:13.4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0FAAE59F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A37BE15" w14:textId="77777777" w:rsidR="00794324" w:rsidRPr="003E090C" w:rsidRDefault="00000000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25E5D041">
                <v:rect id="_x0000_s2053" style="position:absolute;margin-left:20.45pt;margin-top:11pt;width:12.4pt;height:13.4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378403BF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E90813D" w14:textId="77777777" w:rsidR="00794324" w:rsidRPr="00EB17F4" w:rsidRDefault="00000000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7C7306DB">
                <v:rect id="_x0000_s2052" style="position:absolute;left:0;text-align:left;margin-left:20.5pt;margin-top:9.55pt;width:12.4pt;height:13.4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68BAEC9B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13E247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3DCB42F" w14:textId="77777777" w:rsidR="0079432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63DAF711">
                <v:rect id="_x0000_s2051" style="position:absolute;left:0;text-align:left;margin-left:20.45pt;margin-top:.6pt;width:12.4pt;height:13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64F92240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44A3CD69" w14:textId="77777777" w:rsidR="00794324" w:rsidRPr="00EB17F4" w:rsidRDefault="00000000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62453C96">
                <v:rect id="_x0000_s2050" style="position:absolute;left:0;text-align:left;margin-left:20.45pt;margin-top:.6pt;width:12.4pt;height:13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5B0C1F04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B0ECF8A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1AF39AA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749D71FC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572AD745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1915340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F338847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6FFF750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4BFAB0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8101144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5B73379E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E298109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94831E7" w14:textId="77777777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6A442B49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F8B" w14:textId="77777777" w:rsidR="00BD343E" w:rsidRDefault="00BD343E" w:rsidP="001F1344">
      <w:r>
        <w:separator/>
      </w:r>
    </w:p>
  </w:endnote>
  <w:endnote w:type="continuationSeparator" w:id="0">
    <w:p w14:paraId="4D539858" w14:textId="77777777" w:rsidR="00BD343E" w:rsidRDefault="00BD343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45C4" w14:textId="77777777" w:rsidR="00032C60" w:rsidRDefault="00032C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49FB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893E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893E69" w:rsidRPr="00BA303A">
      <w:rPr>
        <w:rFonts w:ascii="Cambria" w:hAnsi="Cambria"/>
        <w:b/>
        <w:bdr w:val="single" w:sz="4" w:space="0" w:color="auto"/>
      </w:rPr>
      <w:fldChar w:fldCharType="separate"/>
    </w:r>
    <w:r w:rsidR="00DA7926">
      <w:rPr>
        <w:rFonts w:ascii="Cambria" w:hAnsi="Cambria"/>
        <w:b/>
        <w:noProof/>
        <w:bdr w:val="single" w:sz="4" w:space="0" w:color="auto"/>
      </w:rPr>
      <w:t>4</w:t>
    </w:r>
    <w:r w:rsidR="00893E69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893E69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893E69" w:rsidRPr="00BA303A">
      <w:rPr>
        <w:rFonts w:ascii="Cambria" w:hAnsi="Cambria"/>
        <w:b/>
        <w:bdr w:val="single" w:sz="4" w:space="0" w:color="auto"/>
      </w:rPr>
      <w:fldChar w:fldCharType="separate"/>
    </w:r>
    <w:r w:rsidR="00DA7926">
      <w:rPr>
        <w:rFonts w:ascii="Cambria" w:hAnsi="Cambria"/>
        <w:b/>
        <w:noProof/>
        <w:bdr w:val="single" w:sz="4" w:space="0" w:color="auto"/>
      </w:rPr>
      <w:t>5</w:t>
    </w:r>
    <w:r w:rsidR="00893E69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987F" w14:textId="77777777" w:rsidR="00032C60" w:rsidRDefault="00032C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AA3C" w14:textId="77777777" w:rsidR="00BD343E" w:rsidRDefault="00BD343E" w:rsidP="001F1344">
      <w:r>
        <w:separator/>
      </w:r>
    </w:p>
  </w:footnote>
  <w:footnote w:type="continuationSeparator" w:id="0">
    <w:p w14:paraId="7591CDBC" w14:textId="77777777" w:rsidR="00BD343E" w:rsidRDefault="00BD343E" w:rsidP="001F1344">
      <w:r>
        <w:continuationSeparator/>
      </w:r>
    </w:p>
  </w:footnote>
  <w:footnote w:id="1">
    <w:p w14:paraId="54171755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4E6F265" w14:textId="77777777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7AEDD059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105EE75D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C294" w14:textId="77777777" w:rsidR="00032C60" w:rsidRDefault="00032C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89B0" w14:textId="77777777" w:rsidR="00032C60" w:rsidRDefault="00032C60" w:rsidP="00032C60">
    <w:pPr>
      <w:jc w:val="center"/>
      <w:rPr>
        <w:rFonts w:ascii="Cambria" w:hAnsi="Cambria" w:cs="Calibri-Bold"/>
        <w:sz w:val="18"/>
        <w:szCs w:val="18"/>
      </w:rPr>
    </w:pPr>
    <w:r w:rsidRPr="000D13D9">
      <w:rPr>
        <w:rFonts w:ascii="Cambria" w:hAnsi="Cambria" w:cs="Calibri-Bold"/>
        <w:noProof/>
        <w:sz w:val="18"/>
        <w:szCs w:val="18"/>
        <w:lang w:eastAsia="pl-PL"/>
      </w:rPr>
      <w:drawing>
        <wp:inline distT="0" distB="0" distL="0" distR="0" wp14:anchorId="27BFED0C" wp14:editId="08F5ADBE">
          <wp:extent cx="5760720" cy="9886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C2D81D" w14:textId="77777777" w:rsidR="00032C60" w:rsidRDefault="00032C60" w:rsidP="00032C6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FE9ACB3" w14:textId="77777777" w:rsidR="00032C60" w:rsidRDefault="00032C60" w:rsidP="00032C6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1293128A" w14:textId="77777777" w:rsidR="008F1E72" w:rsidRPr="002A2EB4" w:rsidRDefault="008F1E72" w:rsidP="008F1E72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97C4" w14:textId="77777777" w:rsidR="00032C60" w:rsidRDefault="00032C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485528">
    <w:abstractNumId w:val="17"/>
  </w:num>
  <w:num w:numId="2" w16cid:durableId="665716953">
    <w:abstractNumId w:val="24"/>
  </w:num>
  <w:num w:numId="3" w16cid:durableId="1085568021">
    <w:abstractNumId w:val="15"/>
  </w:num>
  <w:num w:numId="4" w16cid:durableId="1113210182">
    <w:abstractNumId w:val="21"/>
  </w:num>
  <w:num w:numId="5" w16cid:durableId="890656803">
    <w:abstractNumId w:val="1"/>
  </w:num>
  <w:num w:numId="6" w16cid:durableId="857280435">
    <w:abstractNumId w:val="11"/>
  </w:num>
  <w:num w:numId="7" w16cid:durableId="1364939595">
    <w:abstractNumId w:val="2"/>
  </w:num>
  <w:num w:numId="8" w16cid:durableId="412510637">
    <w:abstractNumId w:val="25"/>
  </w:num>
  <w:num w:numId="9" w16cid:durableId="792554024">
    <w:abstractNumId w:val="7"/>
  </w:num>
  <w:num w:numId="10" w16cid:durableId="184902099">
    <w:abstractNumId w:val="19"/>
  </w:num>
  <w:num w:numId="11" w16cid:durableId="1125658040">
    <w:abstractNumId w:val="14"/>
  </w:num>
  <w:num w:numId="12" w16cid:durableId="796794755">
    <w:abstractNumId w:val="12"/>
  </w:num>
  <w:num w:numId="13" w16cid:durableId="1290667698">
    <w:abstractNumId w:val="0"/>
  </w:num>
  <w:num w:numId="14" w16cid:durableId="1401634500">
    <w:abstractNumId w:val="13"/>
  </w:num>
  <w:num w:numId="15" w16cid:durableId="2061663169">
    <w:abstractNumId w:val="22"/>
  </w:num>
  <w:num w:numId="16" w16cid:durableId="928124518">
    <w:abstractNumId w:val="18"/>
  </w:num>
  <w:num w:numId="17" w16cid:durableId="893156695">
    <w:abstractNumId w:val="16"/>
  </w:num>
  <w:num w:numId="18" w16cid:durableId="1957132309">
    <w:abstractNumId w:val="3"/>
  </w:num>
  <w:num w:numId="19" w16cid:durableId="982199444">
    <w:abstractNumId w:val="5"/>
  </w:num>
  <w:num w:numId="20" w16cid:durableId="724525269">
    <w:abstractNumId w:val="6"/>
  </w:num>
  <w:num w:numId="21" w16cid:durableId="1396707006">
    <w:abstractNumId w:val="20"/>
  </w:num>
  <w:num w:numId="22" w16cid:durableId="946740236">
    <w:abstractNumId w:val="8"/>
  </w:num>
  <w:num w:numId="23" w16cid:durableId="321469014">
    <w:abstractNumId w:val="10"/>
  </w:num>
  <w:num w:numId="24" w16cid:durableId="1742749004">
    <w:abstractNumId w:val="4"/>
  </w:num>
  <w:num w:numId="25" w16cid:durableId="998190935">
    <w:abstractNumId w:val="9"/>
  </w:num>
  <w:num w:numId="26" w16cid:durableId="15738356">
    <w:abstractNumId w:val="26"/>
  </w:num>
  <w:num w:numId="27" w16cid:durableId="400443489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2C60"/>
    <w:rsid w:val="0003503E"/>
    <w:rsid w:val="00037186"/>
    <w:rsid w:val="00040ADF"/>
    <w:rsid w:val="00041524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0A18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188E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0864"/>
    <w:rsid w:val="00212092"/>
    <w:rsid w:val="0021255D"/>
    <w:rsid w:val="00213FE8"/>
    <w:rsid w:val="00214B6C"/>
    <w:rsid w:val="002152B1"/>
    <w:rsid w:val="002206EE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1346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ECD"/>
    <w:rsid w:val="00365D7C"/>
    <w:rsid w:val="00383118"/>
    <w:rsid w:val="00385C9B"/>
    <w:rsid w:val="003A72D3"/>
    <w:rsid w:val="003A76B5"/>
    <w:rsid w:val="003A7A7C"/>
    <w:rsid w:val="003B26AC"/>
    <w:rsid w:val="003C076D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559F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2755"/>
    <w:rsid w:val="00583CD2"/>
    <w:rsid w:val="00590867"/>
    <w:rsid w:val="00592FC8"/>
    <w:rsid w:val="00597A53"/>
    <w:rsid w:val="005A04FC"/>
    <w:rsid w:val="005A1E00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7CB"/>
    <w:rsid w:val="00666CCE"/>
    <w:rsid w:val="0067549A"/>
    <w:rsid w:val="006779BB"/>
    <w:rsid w:val="0068164F"/>
    <w:rsid w:val="00683D44"/>
    <w:rsid w:val="00684676"/>
    <w:rsid w:val="00685809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0CBF"/>
    <w:rsid w:val="007D17B2"/>
    <w:rsid w:val="007D2343"/>
    <w:rsid w:val="007D3F23"/>
    <w:rsid w:val="007D5879"/>
    <w:rsid w:val="007D7104"/>
    <w:rsid w:val="007D7EB1"/>
    <w:rsid w:val="007E4823"/>
    <w:rsid w:val="007E52CF"/>
    <w:rsid w:val="007E7A72"/>
    <w:rsid w:val="007F08AD"/>
    <w:rsid w:val="00800C00"/>
    <w:rsid w:val="00813B86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3E69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1A60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1801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5E35"/>
    <w:rsid w:val="009F768E"/>
    <w:rsid w:val="009F7DC1"/>
    <w:rsid w:val="00A00692"/>
    <w:rsid w:val="00A01473"/>
    <w:rsid w:val="00A03E8F"/>
    <w:rsid w:val="00A04210"/>
    <w:rsid w:val="00A1471F"/>
    <w:rsid w:val="00A14D9B"/>
    <w:rsid w:val="00A153C1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8519B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343E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D7AD8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5BF5"/>
    <w:rsid w:val="00D723F7"/>
    <w:rsid w:val="00D766F9"/>
    <w:rsid w:val="00D801FD"/>
    <w:rsid w:val="00D8184B"/>
    <w:rsid w:val="00D8650B"/>
    <w:rsid w:val="00D9030C"/>
    <w:rsid w:val="00D92EE0"/>
    <w:rsid w:val="00D9370C"/>
    <w:rsid w:val="00DA1A0B"/>
    <w:rsid w:val="00DA2162"/>
    <w:rsid w:val="00DA29E6"/>
    <w:rsid w:val="00DA7926"/>
    <w:rsid w:val="00DB3F09"/>
    <w:rsid w:val="00DB42B3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432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BE20A4A"/>
  <w15:docId w15:val="{145DB95B-5C2C-45E6-98CF-25AE072D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ugmilanow.bip.lubelski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gmilanow.bip.lubelskie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571C0-5626-4189-B1DC-7F3CD00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1423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Agnieszka</cp:lastModifiedBy>
  <cp:revision>80</cp:revision>
  <cp:lastPrinted>2019-02-01T07:30:00Z</cp:lastPrinted>
  <dcterms:created xsi:type="dcterms:W3CDTF">2020-10-09T11:45:00Z</dcterms:created>
  <dcterms:modified xsi:type="dcterms:W3CDTF">2022-11-08T10:53:00Z</dcterms:modified>
</cp:coreProperties>
</file>